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7C4643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E91D14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50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FE4C31" w:rsidRDefault="00410223" w:rsidP="00197A4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3D48D9" w:rsidRPr="00FE4C31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</w:t>
      </w:r>
      <w:r w:rsidR="00747C8D">
        <w:rPr>
          <w:rFonts w:ascii="Times New Roman" w:hAnsi="Times New Roman"/>
          <w:sz w:val="24"/>
          <w:szCs w:val="24"/>
        </w:rPr>
        <w:t>23 ноября</w:t>
      </w:r>
      <w:r w:rsidR="0095277F">
        <w:rPr>
          <w:rFonts w:ascii="Times New Roman" w:hAnsi="Times New Roman"/>
          <w:sz w:val="24"/>
          <w:szCs w:val="24"/>
        </w:rPr>
        <w:t xml:space="preserve">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5277F">
        <w:rPr>
          <w:rFonts w:ascii="Times New Roman" w:hAnsi="Times New Roman"/>
          <w:sz w:val="24"/>
          <w:szCs w:val="24"/>
        </w:rPr>
        <w:t xml:space="preserve">     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747C8D">
        <w:rPr>
          <w:rFonts w:ascii="Times New Roman" w:hAnsi="Times New Roman"/>
          <w:sz w:val="24"/>
          <w:szCs w:val="24"/>
        </w:rPr>
        <w:t>141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FE4C31" w:rsidRPr="00FE4C31" w:rsidRDefault="00FE4C31" w:rsidP="00FE4C31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E4C31">
        <w:rPr>
          <w:b/>
          <w:snapToGrid w:val="0"/>
          <w:szCs w:val="28"/>
        </w:rPr>
        <w:t xml:space="preserve">О внесении изменений в решение Совета </w:t>
      </w:r>
      <w:r>
        <w:rPr>
          <w:b/>
          <w:snapToGrid w:val="0"/>
          <w:szCs w:val="28"/>
        </w:rPr>
        <w:t>Первомайского</w:t>
      </w:r>
      <w:r w:rsidRPr="00FE4C31">
        <w:rPr>
          <w:b/>
          <w:snapToGrid w:val="0"/>
          <w:szCs w:val="28"/>
        </w:rPr>
        <w:t xml:space="preserve">  сельского поселения  Белореченского района от 27 октября 2016 года </w:t>
      </w:r>
    </w:p>
    <w:p w:rsidR="00FE4C31" w:rsidRPr="00FE4C31" w:rsidRDefault="00FE4C31" w:rsidP="00FE4C31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E4C31">
        <w:rPr>
          <w:b/>
          <w:snapToGrid w:val="0"/>
          <w:szCs w:val="28"/>
        </w:rPr>
        <w:t>№</w:t>
      </w:r>
      <w:r>
        <w:rPr>
          <w:b/>
          <w:snapToGrid w:val="0"/>
          <w:szCs w:val="28"/>
        </w:rPr>
        <w:t>96</w:t>
      </w:r>
      <w:r w:rsidRPr="00FE4C31">
        <w:rPr>
          <w:b/>
          <w:snapToGrid w:val="0"/>
          <w:szCs w:val="28"/>
        </w:rPr>
        <w:t xml:space="preserve">  «</w:t>
      </w:r>
      <w:bookmarkStart w:id="0" w:name="_Toc105952706"/>
      <w:r w:rsidRPr="00FE4C31">
        <w:rPr>
          <w:b/>
          <w:snapToGrid w:val="0"/>
          <w:szCs w:val="28"/>
        </w:rPr>
        <w:t>О налоге на имущество физических лиц</w:t>
      </w:r>
      <w:bookmarkEnd w:id="0"/>
      <w:r w:rsidRPr="00FE4C31">
        <w:rPr>
          <w:b/>
          <w:snapToGrid w:val="0"/>
          <w:szCs w:val="28"/>
        </w:rPr>
        <w:t>»</w:t>
      </w:r>
    </w:p>
    <w:p w:rsidR="00FE4C31" w:rsidRDefault="00FE4C31" w:rsidP="00FE4C31"/>
    <w:p w:rsidR="00FE4C31" w:rsidRPr="00FE4C31" w:rsidRDefault="00FE4C31" w:rsidP="00FE4C31">
      <w:pPr>
        <w:pStyle w:val="1"/>
        <w:spacing w:line="240" w:lineRule="auto"/>
        <w:ind w:firstLine="709"/>
        <w:rPr>
          <w:szCs w:val="28"/>
        </w:rPr>
      </w:pPr>
      <w:r w:rsidRPr="00FE4C31">
        <w:rPr>
          <w:szCs w:val="28"/>
        </w:rPr>
        <w:t>В соответствии с главой 32 Налогового кодекса Российской Федерации, статьей 35 Федерального закона от 6 октября 2003 года № 131 – ФЗ «</w:t>
      </w:r>
      <w:proofErr w:type="gramStart"/>
      <w:r w:rsidRPr="00FE4C31">
        <w:rPr>
          <w:szCs w:val="28"/>
        </w:rPr>
        <w:t>Об</w:t>
      </w:r>
      <w:proofErr w:type="gramEnd"/>
      <w:r w:rsidRPr="00FE4C31">
        <w:rPr>
          <w:szCs w:val="28"/>
        </w:rPr>
        <w:t xml:space="preserve"> общих принципах организации местного самоуправления в Российской Федерации», ру</w:t>
      </w:r>
      <w:r>
        <w:rPr>
          <w:szCs w:val="28"/>
        </w:rPr>
        <w:t>ководствуясь статьей 26 Устава Первомайского</w:t>
      </w:r>
      <w:r w:rsidRPr="00FE4C31">
        <w:rPr>
          <w:szCs w:val="28"/>
        </w:rPr>
        <w:t xml:space="preserve"> сельского поселения Белореченского района, Совет </w:t>
      </w:r>
      <w:r>
        <w:rPr>
          <w:szCs w:val="28"/>
        </w:rPr>
        <w:t>Первомайского</w:t>
      </w:r>
      <w:r w:rsidRPr="00FE4C31">
        <w:rPr>
          <w:szCs w:val="28"/>
        </w:rPr>
        <w:t xml:space="preserve"> сельского поселения Белореченского района </w:t>
      </w:r>
      <w:proofErr w:type="spellStart"/>
      <w:proofErr w:type="gramStart"/>
      <w:r w:rsidRPr="00FE4C31">
        <w:rPr>
          <w:szCs w:val="28"/>
        </w:rPr>
        <w:t>р</w:t>
      </w:r>
      <w:proofErr w:type="spellEnd"/>
      <w:proofErr w:type="gramEnd"/>
      <w:r w:rsidRPr="00FE4C31">
        <w:rPr>
          <w:szCs w:val="28"/>
        </w:rPr>
        <w:t xml:space="preserve"> е </w:t>
      </w:r>
      <w:proofErr w:type="spellStart"/>
      <w:r w:rsidRPr="00FE4C31">
        <w:rPr>
          <w:szCs w:val="28"/>
        </w:rPr>
        <w:t>ш</w:t>
      </w:r>
      <w:proofErr w:type="spellEnd"/>
      <w:r w:rsidRPr="00FE4C31">
        <w:rPr>
          <w:szCs w:val="28"/>
        </w:rPr>
        <w:t xml:space="preserve"> и л:.</w:t>
      </w:r>
    </w:p>
    <w:p w:rsidR="00410223" w:rsidRPr="00410223" w:rsidRDefault="00410223" w:rsidP="00410223">
      <w:pPr>
        <w:numPr>
          <w:ilvl w:val="0"/>
          <w:numId w:val="2"/>
        </w:numPr>
        <w:tabs>
          <w:tab w:val="clear" w:pos="1728"/>
          <w:tab w:val="left" w:pos="-16160"/>
          <w:tab w:val="num" w:pos="-3969"/>
        </w:tabs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решение 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Первомайского</w:t>
      </w: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Белореченского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2016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96</w:t>
      </w: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налоге на имущество физических лиц» (далее Решение), изложив подпункты 1, 2, 3 пункта 2 в следующей редакции:</w:t>
      </w:r>
    </w:p>
    <w:p w:rsidR="00410223" w:rsidRPr="00410223" w:rsidRDefault="00410223" w:rsidP="00410223">
      <w:pPr>
        <w:numPr>
          <w:ilvl w:val="1"/>
          <w:numId w:val="5"/>
        </w:numPr>
        <w:tabs>
          <w:tab w:val="left" w:pos="-16160"/>
        </w:tabs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«1) 0,1 процент в отношении квартир, комнат</w:t>
      </w:r>
      <w:proofErr w:type="gramStart"/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410223" w:rsidRPr="00410223" w:rsidRDefault="00410223" w:rsidP="00410223">
      <w:pPr>
        <w:numPr>
          <w:ilvl w:val="1"/>
          <w:numId w:val="5"/>
        </w:numPr>
        <w:tabs>
          <w:tab w:val="left" w:pos="-16160"/>
        </w:tabs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«2) 0,3 процента в отношении:</w:t>
      </w:r>
    </w:p>
    <w:p w:rsidR="00410223" w:rsidRPr="00410223" w:rsidRDefault="00410223" w:rsidP="00410223">
      <w:pPr>
        <w:numPr>
          <w:ilvl w:val="0"/>
          <w:numId w:val="3"/>
        </w:numPr>
        <w:tabs>
          <w:tab w:val="left" w:pos="-16160"/>
        </w:tabs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жилых домов,</w:t>
      </w:r>
    </w:p>
    <w:p w:rsidR="00410223" w:rsidRPr="00410223" w:rsidRDefault="00410223" w:rsidP="00410223">
      <w:pPr>
        <w:numPr>
          <w:ilvl w:val="0"/>
          <w:numId w:val="3"/>
        </w:numPr>
        <w:tabs>
          <w:tab w:val="left" w:pos="-16160"/>
        </w:tabs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дом,</w:t>
      </w:r>
    </w:p>
    <w:p w:rsidR="00410223" w:rsidRPr="00410223" w:rsidRDefault="00410223" w:rsidP="00410223">
      <w:pPr>
        <w:numPr>
          <w:ilvl w:val="0"/>
          <w:numId w:val="3"/>
        </w:numPr>
        <w:tabs>
          <w:tab w:val="left" w:pos="-16160"/>
        </w:tabs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единых недвижимых комплексов, в состав которых входит хотя бы один жилой дом,</w:t>
      </w:r>
    </w:p>
    <w:p w:rsidR="00410223" w:rsidRPr="00410223" w:rsidRDefault="00410223" w:rsidP="00410223">
      <w:pPr>
        <w:numPr>
          <w:ilvl w:val="0"/>
          <w:numId w:val="3"/>
        </w:numPr>
        <w:tabs>
          <w:tab w:val="left" w:pos="-16160"/>
        </w:tabs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гаражей и </w:t>
      </w:r>
      <w:proofErr w:type="spellStart"/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машино-мест</w:t>
      </w:r>
      <w:proofErr w:type="spellEnd"/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10223" w:rsidRPr="00410223" w:rsidRDefault="00410223" w:rsidP="00410223">
      <w:pPr>
        <w:numPr>
          <w:ilvl w:val="0"/>
          <w:numId w:val="3"/>
        </w:numPr>
        <w:tabs>
          <w:tab w:val="left" w:pos="-16160"/>
        </w:tabs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  <w:proofErr w:type="gramStart"/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410223" w:rsidRPr="00410223" w:rsidRDefault="00410223" w:rsidP="00410223">
      <w:pPr>
        <w:numPr>
          <w:ilvl w:val="1"/>
          <w:numId w:val="5"/>
        </w:numPr>
        <w:tabs>
          <w:tab w:val="left" w:pos="-1616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«3) 0,5 процента в отношении:</w:t>
      </w:r>
    </w:p>
    <w:p w:rsidR="00410223" w:rsidRPr="00410223" w:rsidRDefault="00410223" w:rsidP="00410223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объектов налогообложения, включенных в перечень, определяемый в соответствии с пунктом 7 статьи 378.2 НК РФ, </w:t>
      </w:r>
    </w:p>
    <w:p w:rsidR="00410223" w:rsidRPr="00410223" w:rsidRDefault="00410223" w:rsidP="00410223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объектов налогообложения, предусмотренных абзацем вторым пункта 10 статьи 378.2 НК РФ,</w:t>
      </w:r>
    </w:p>
    <w:p w:rsidR="00410223" w:rsidRPr="00410223" w:rsidRDefault="00410223" w:rsidP="00410223">
      <w:pPr>
        <w:numPr>
          <w:ilvl w:val="0"/>
          <w:numId w:val="4"/>
        </w:numPr>
        <w:autoSpaceDE w:val="0"/>
        <w:autoSpaceDN w:val="0"/>
        <w:adjustRightInd w:val="0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объектов налогообложения, кадастровая стоимость каждого из которых превышает 300 миллионов рублей</w:t>
      </w:r>
      <w:proofErr w:type="gramStart"/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410223" w:rsidRPr="00410223" w:rsidRDefault="00410223" w:rsidP="00410223">
      <w:pPr>
        <w:numPr>
          <w:ilvl w:val="0"/>
          <w:numId w:val="2"/>
        </w:numPr>
        <w:tabs>
          <w:tab w:val="clear" w:pos="1728"/>
          <w:tab w:val="left" w:pos="-16160"/>
          <w:tab w:val="num" w:pos="-5220"/>
        </w:tabs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средствах массовой информации.</w:t>
      </w:r>
    </w:p>
    <w:p w:rsidR="00410223" w:rsidRDefault="00410223" w:rsidP="00410223">
      <w:pPr>
        <w:numPr>
          <w:ilvl w:val="0"/>
          <w:numId w:val="2"/>
        </w:numPr>
        <w:tabs>
          <w:tab w:val="clear" w:pos="1728"/>
          <w:tab w:val="left" w:pos="-16160"/>
          <w:tab w:val="num" w:pos="-5220"/>
          <w:tab w:val="num" w:pos="-5040"/>
        </w:tabs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1 января 2018 года, но не ранее чем по истечении одного месяца со дня его официального опубликования, за исключением положений, для которых настоящим решением установлен иной срок вступления в силу.</w:t>
      </w:r>
    </w:p>
    <w:p w:rsidR="00410223" w:rsidRPr="00410223" w:rsidRDefault="00410223" w:rsidP="00410223">
      <w:pPr>
        <w:numPr>
          <w:ilvl w:val="0"/>
          <w:numId w:val="2"/>
        </w:numPr>
        <w:tabs>
          <w:tab w:val="clear" w:pos="1728"/>
          <w:tab w:val="left" w:pos="-16160"/>
          <w:tab w:val="num" w:pos="-16018"/>
        </w:tabs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</w:t>
      </w:r>
      <w:hyperlink w:anchor="sub_2" w:history="1">
        <w:proofErr w:type="gramStart"/>
        <w:r w:rsidRPr="00410223">
          <w:rPr>
            <w:rFonts w:ascii="Times New Roman" w:eastAsia="Times New Roman" w:hAnsi="Times New Roman"/>
            <w:sz w:val="28"/>
            <w:szCs w:val="28"/>
            <w:lang w:eastAsia="ru-RU"/>
          </w:rPr>
          <w:t>пункт</w:t>
        </w:r>
        <w:proofErr w:type="gramEnd"/>
      </w:hyperlink>
      <w:r w:rsidRPr="00410223">
        <w:rPr>
          <w:rFonts w:ascii="Times New Roman" w:eastAsia="Times New Roman" w:hAnsi="Times New Roman"/>
          <w:sz w:val="28"/>
          <w:szCs w:val="28"/>
          <w:lang w:eastAsia="ru-RU"/>
        </w:rPr>
        <w:t>а 1.3 настоящего решения распространяются на правоотношения, возникшие с 1 января 2017 года.</w:t>
      </w:r>
    </w:p>
    <w:p w:rsidR="00410223" w:rsidRDefault="00410223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DF4" w:rsidRPr="00410223" w:rsidRDefault="00E91D1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22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E9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С.В.Жирма</w:t>
      </w:r>
      <w:proofErr w:type="spellEnd"/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A4132" w:rsidRDefault="00CA4132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p w:rsidR="00CA4132" w:rsidRPr="00CA4132" w:rsidRDefault="00CA4132" w:rsidP="00A65656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CA4132" w:rsidRPr="00CA4132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C0E" w:rsidRDefault="001A0C0E" w:rsidP="00B57B3B">
      <w:r>
        <w:separator/>
      </w:r>
    </w:p>
  </w:endnote>
  <w:endnote w:type="continuationSeparator" w:id="0">
    <w:p w:rsidR="001A0C0E" w:rsidRDefault="001A0C0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C0E" w:rsidRDefault="001A0C0E" w:rsidP="00B57B3B">
      <w:r>
        <w:separator/>
      </w:r>
    </w:p>
  </w:footnote>
  <w:footnote w:type="continuationSeparator" w:id="0">
    <w:p w:rsidR="001A0C0E" w:rsidRDefault="001A0C0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C464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47C8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117BA2"/>
    <w:multiLevelType w:val="multilevel"/>
    <w:tmpl w:val="7EC01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60C23D09"/>
    <w:multiLevelType w:val="hybridMultilevel"/>
    <w:tmpl w:val="F4783552"/>
    <w:lvl w:ilvl="0" w:tplc="1DFCD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43A8E"/>
    <w:rsid w:val="00054A0C"/>
    <w:rsid w:val="000555BA"/>
    <w:rsid w:val="00065B00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0C0E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E1C9B"/>
    <w:rsid w:val="001E742D"/>
    <w:rsid w:val="00220EE9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5DF0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223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4F5903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84D2A"/>
    <w:rsid w:val="0058718C"/>
    <w:rsid w:val="0059734A"/>
    <w:rsid w:val="00597708"/>
    <w:rsid w:val="005A573F"/>
    <w:rsid w:val="005A67AD"/>
    <w:rsid w:val="005B0366"/>
    <w:rsid w:val="005B0A1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4C50"/>
    <w:rsid w:val="006602EC"/>
    <w:rsid w:val="00662BC6"/>
    <w:rsid w:val="00665A87"/>
    <w:rsid w:val="006719EC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F3520"/>
    <w:rsid w:val="006F3DF6"/>
    <w:rsid w:val="007005AD"/>
    <w:rsid w:val="00701E65"/>
    <w:rsid w:val="007029F3"/>
    <w:rsid w:val="00715718"/>
    <w:rsid w:val="00723EB8"/>
    <w:rsid w:val="00747C8D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4643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647F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2F2B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3E6C"/>
    <w:rsid w:val="00AE5C61"/>
    <w:rsid w:val="00AE7999"/>
    <w:rsid w:val="00AF07F8"/>
    <w:rsid w:val="00AF2DB3"/>
    <w:rsid w:val="00AF5037"/>
    <w:rsid w:val="00B03243"/>
    <w:rsid w:val="00B06201"/>
    <w:rsid w:val="00B11C03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7E3"/>
    <w:rsid w:val="00D77D2C"/>
    <w:rsid w:val="00D8160C"/>
    <w:rsid w:val="00D8186A"/>
    <w:rsid w:val="00D83DF4"/>
    <w:rsid w:val="00D874A4"/>
    <w:rsid w:val="00D91739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80BB4"/>
    <w:rsid w:val="00E91D1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23C7A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E4C31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FE4C3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4D2DE-2BE0-4206-9332-80B44022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211</cp:revision>
  <cp:lastPrinted>2017-11-15T07:53:00Z</cp:lastPrinted>
  <dcterms:created xsi:type="dcterms:W3CDTF">2014-09-01T12:25:00Z</dcterms:created>
  <dcterms:modified xsi:type="dcterms:W3CDTF">2017-11-23T13:04:00Z</dcterms:modified>
</cp:coreProperties>
</file>